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36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fldChar w:fldCharType="begin"/>
      </w:r>
      <w:r>
        <w:instrText xml:space="preserve"> HYPERLINK "http://www.gs.whu.edu.cn/wcs/Upload/201611/5834033d67070.doc" \t "_blank" </w:instrText>
      </w:r>
      <w:r>
        <w:fldChar w:fldCharType="separate"/>
      </w:r>
      <w:r>
        <w:rPr>
          <w:rFonts w:ascii="宋体" w:hAnsi="宋体" w:eastAsia="宋体" w:cs="宋体"/>
          <w:color w:val="666666"/>
          <w:kern w:val="0"/>
          <w:sz w:val="24"/>
          <w:szCs w:val="24"/>
        </w:rPr>
        <w:t>附件二 专业目录</w:t>
      </w:r>
      <w:r>
        <w:rPr>
          <w:rFonts w:ascii="宋体" w:hAnsi="宋体" w:eastAsia="宋体" w:cs="宋体"/>
          <w:color w:val="666666"/>
          <w:kern w:val="0"/>
          <w:sz w:val="24"/>
          <w:szCs w:val="24"/>
        </w:rPr>
        <w:fldChar w:fldCharType="end"/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spacing w:line="360" w:lineRule="exact"/>
        <w:ind w:left="472"/>
        <w:rPr>
          <w:b/>
          <w:sz w:val="24"/>
        </w:rPr>
      </w:pPr>
      <w:r>
        <w:rPr>
          <w:rFonts w:hint="eastAsia"/>
          <w:b/>
          <w:sz w:val="24"/>
        </w:rPr>
        <w:t>招生专业目录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(2018年度)</w:t>
      </w:r>
      <w:bookmarkStart w:id="0" w:name="_GoBack"/>
      <w:bookmarkEnd w:id="0"/>
    </w:p>
    <w:p>
      <w:pPr>
        <w:spacing w:line="360" w:lineRule="exact"/>
        <w:ind w:left="472"/>
        <w:rPr>
          <w:b/>
          <w:sz w:val="24"/>
        </w:rPr>
      </w:pPr>
    </w:p>
    <w:tbl>
      <w:tblPr>
        <w:tblStyle w:val="3"/>
        <w:tblW w:w="7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专业代码、名称及研究方向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5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030505思想政治教育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01思想政治教育理论与方法研究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02思想政治教育发展研究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01比较思想政治教育研究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02思想政治教育理论与方法研究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01思想政治教育发展研究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 比较思想政治教育研究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01思想政治教育发展研究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02思想政治教育理论与方法研究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01思想政治教育理论与方法研究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02思想政治教育发展研究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01比较思想政治教育研究</w:t>
            </w:r>
          </w:p>
          <w:p>
            <w:pPr>
              <w:spacing w:line="35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02思想政治教育理论与方法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骆郁廷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沈壮海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倪素香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项久雨 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熊建生</w:t>
            </w: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63326"/>
    <w:rsid w:val="2A357F91"/>
    <w:rsid w:val="56571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2017-11-08T07:50:44Z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